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Ideal MongoDB Database Schema and Stripe Connect Integration for a Lawn Care Marketplace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Architectural Blueprint: The Foundational Principles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Two-Sided Marketplace Model for Lawn Care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business model for a lawn care application is a two-sided marketplace, a platform that facilitates interactions and transactions between two distinct groups: customers and service providers.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model, the platform itself does not sell services; its value is derived from connecting these two sides, making it easy for customers to find and purchase the services they need while providing service providers with a means to find work and get paid securely.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offers several benefits to the platform founder, including low initial costs, diverse monetization options, and inherent scalability.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personas within this application are: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Customer:</w:t>
      </w:r>
      <w:r w:rsidDel="00000000" w:rsidR="00000000" w:rsidRPr="00000000">
        <w:rPr>
          <w:rFonts w:ascii="Google Sans Text" w:cs="Google Sans Text" w:eastAsia="Google Sans Text" w:hAnsi="Google Sans Text"/>
          <w:color w:val="1b1c1d"/>
          <w:rtl w:val="0"/>
        </w:rPr>
        <w:t xml:space="preserve"> An individual or business seeking lawn care services, such as mowing, landscaping, or pest control. This persona's core interactions include posting job requests, browsing professional profiles and service packages, and initiating payments for completed work.</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 Provider:</w:t>
      </w:r>
      <w:r w:rsidDel="00000000" w:rsidR="00000000" w:rsidRPr="00000000">
        <w:rPr>
          <w:rFonts w:ascii="Google Sans Text" w:cs="Google Sans Text" w:eastAsia="Google Sans Text" w:hAnsi="Google Sans Text"/>
          <w:color w:val="1b1c1d"/>
          <w:rtl w:val="0"/>
        </w:rPr>
        <w:t xml:space="preserve"> A professional or business offering lawn care services. This persona's core interactions include creating service listings, applying for open jobs, managing their schedule, and receiving payouts for their completed work.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system's core interactions are defined by a clear lifecycle. A </w:t>
      </w:r>
      <w:r w:rsidDel="00000000" w:rsidR="00000000" w:rsidRPr="00000000">
        <w:rPr>
          <w:rFonts w:ascii="Google Sans Text" w:cs="Google Sans Text" w:eastAsia="Google Sans Text" w:hAnsi="Google Sans Text"/>
          <w:b w:val="1"/>
          <w:color w:val="1b1c1d"/>
          <w:rtl w:val="0"/>
        </w:rPr>
        <w:t xml:space="preserve">Job Lifecycle</w:t>
      </w:r>
      <w:r w:rsidDel="00000000" w:rsidR="00000000" w:rsidRPr="00000000">
        <w:rPr>
          <w:rFonts w:ascii="Google Sans Text" w:cs="Google Sans Text" w:eastAsia="Google Sans Text" w:hAnsi="Google Sans Text"/>
          <w:color w:val="1b1c1d"/>
          <w:rtl w:val="0"/>
        </w:rPr>
        <w:t xml:space="preserve"> begins with a customer posting a request, which providers can then view and apply for.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customer selects a provider, the job is scheduled, and upon completion, a </w:t>
      </w:r>
      <w:r w:rsidDel="00000000" w:rsidR="00000000" w:rsidRPr="00000000">
        <w:rPr>
          <w:rFonts w:ascii="Google Sans Text" w:cs="Google Sans Text" w:eastAsia="Google Sans Text" w:hAnsi="Google Sans Text"/>
          <w:b w:val="1"/>
          <w:color w:val="1b1c1d"/>
          <w:rtl w:val="0"/>
        </w:rPr>
        <w:t xml:space="preserve">Payment Flow</w:t>
      </w:r>
      <w:r w:rsidDel="00000000" w:rsidR="00000000" w:rsidRPr="00000000">
        <w:rPr>
          <w:rFonts w:ascii="Google Sans Text" w:cs="Google Sans Text" w:eastAsia="Google Sans Text" w:hAnsi="Google Sans Text"/>
          <w:color w:val="1b1c1d"/>
          <w:rtl w:val="0"/>
        </w:rPr>
        <w:t xml:space="preserve"> is initiated. This flow involves the customer's payment, the platform's fee deduction, and the subsequent payout to the provider.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foster trust and community, a </w:t>
      </w:r>
      <w:r w:rsidDel="00000000" w:rsidR="00000000" w:rsidRPr="00000000">
        <w:rPr>
          <w:rFonts w:ascii="Google Sans Text" w:cs="Google Sans Text" w:eastAsia="Google Sans Text" w:hAnsi="Google Sans Text"/>
          <w:b w:val="1"/>
          <w:color w:val="1b1c1d"/>
          <w:rtl w:val="0"/>
        </w:rPr>
        <w:t xml:space="preserve">Reputation System</w:t>
      </w:r>
      <w:r w:rsidDel="00000000" w:rsidR="00000000" w:rsidRPr="00000000">
        <w:rPr>
          <w:rFonts w:ascii="Google Sans Text" w:cs="Google Sans Text" w:eastAsia="Google Sans Text" w:hAnsi="Google Sans Text"/>
          <w:color w:val="1b1c1d"/>
          <w:rtl w:val="0"/>
        </w:rPr>
        <w:t xml:space="preserve"> allows both parties to leave reviews and ratings for each other, which helps prevent "marketplace leakage," where users circumvent the platform to avoid fees.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Document Database Advantage: Why MongoDB?</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document database like MongoDB is an exceptionally well-suited choice for building a dynamic, modern marketplace application. Traditional relational databases, with their rigid, predefined schemas, can hinder the rapid iteration and evolving data needs that are common in startup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contrast, MongoDB offers a flexible data model that naturally aligns with the requirements of this application.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compelling advantage is MongoDB's </w:t>
      </w:r>
      <w:r w:rsidDel="00000000" w:rsidR="00000000" w:rsidRPr="00000000">
        <w:rPr>
          <w:rFonts w:ascii="Google Sans Text" w:cs="Google Sans Text" w:eastAsia="Google Sans Text" w:hAnsi="Google Sans Text"/>
          <w:b w:val="1"/>
          <w:color w:val="1b1c1d"/>
          <w:rtl w:val="0"/>
        </w:rPr>
        <w:t xml:space="preserve">flexible schema model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documents within a single collection to have different fields and data types, which is crucial for a marketplace where new service types or features may be added over time.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instance, a basic lawn mowing service may have a simple set of attributes, while a more complex landscaping service could include unique fields for materials and design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traditional database would require a complex and costly schema migration to accommodate such changes, whereas MongoDB allows for quick, low-friction iteration, a necessity for a Minimum Viable Platform (MVP).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MongoDB's architecture provides significant </w:t>
      </w:r>
      <w:r w:rsidDel="00000000" w:rsidR="00000000" w:rsidRPr="00000000">
        <w:rPr>
          <w:rFonts w:ascii="Google Sans Text" w:cs="Google Sans Text" w:eastAsia="Google Sans Text" w:hAnsi="Google Sans Text"/>
          <w:b w:val="1"/>
          <w:color w:val="1b1c1d"/>
          <w:rtl w:val="0"/>
        </w:rPr>
        <w:t xml:space="preserve">performance and scalability</w:t>
      </w:r>
      <w:r w:rsidDel="00000000" w:rsidR="00000000" w:rsidRPr="00000000">
        <w:rPr>
          <w:rFonts w:ascii="Google Sans Text" w:cs="Google Sans Text" w:eastAsia="Google Sans Text" w:hAnsi="Google Sans Text"/>
          <w:color w:val="1b1c1d"/>
          <w:rtl w:val="0"/>
        </w:rPr>
        <w:t xml:space="preserve"> benefits. By storing related data together in a single document (a process known as denormalization), the application can retrieve all the information needed for a single view—such as a job posting or a provider's profile—in a single database operation.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avoids the need for expensive JOIN operations that are typical in relational databases, resulting in faster read performance and a better user experience.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platform's ability to scale is also a key feature; MongoDB supports horizontal scaling through sharding and provides high availability through replica sets, ensuring the application can meet demand as it grows.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the </w:t>
      </w:r>
      <w:r w:rsidDel="00000000" w:rsidR="00000000" w:rsidRPr="00000000">
        <w:rPr>
          <w:rFonts w:ascii="Google Sans Text" w:cs="Google Sans Text" w:eastAsia="Google Sans Text" w:hAnsi="Google Sans Text"/>
          <w:b w:val="1"/>
          <w:color w:val="1b1c1d"/>
          <w:rtl w:val="0"/>
        </w:rPr>
        <w:t xml:space="preserve">agile development</w:t>
      </w:r>
      <w:r w:rsidDel="00000000" w:rsidR="00000000" w:rsidRPr="00000000">
        <w:rPr>
          <w:rFonts w:ascii="Google Sans Text" w:cs="Google Sans Text" w:eastAsia="Google Sans Text" w:hAnsi="Google Sans Text"/>
          <w:color w:val="1b1c1d"/>
          <w:rtl w:val="0"/>
        </w:rPr>
        <w:t xml:space="preserve"> workflow is greatly enhanced. MongoDB's document model closely mirrors the structure of objects in modern programming languages, allowing developers to intuitively model the application's domain and iterate at a faster pace.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complemented by seamless integrations, such as the one with Vercel, which further simplifies the deployment and management of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MongoDB Schema: A Strategic Design for Scale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Hybrid Data Modeling Approach: Embedding vs. Referencing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MongoDB schema for a marketplace application utilizes a hybrid design that strategically balances denormalization (embedding) for read performance with normalization (referencing) for data integrity and scalability.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guiding principle is to structure the data to support the most common application queries efficiently, which, in the case of a marketplace, are overwhelmingly read-heavy operations like browsing and searching.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to Embed (Denormalize):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Embedding is ideal when related data is frequently accessed together and when the embedded data is small, does not change frequently, and will not grow to exceed the 16MB document size limit.7 For example, embedding a service provider's contact information or a customer's address history directly into their respective user documents makes sense because this data is tightly coupled and accessed alongside the primary user profile.12 Similarly, embedding the most recent few reviews on a service provider's profile improves the performance of the most common read operation—viewing a profile page—by eliminating the need for a separate query.7</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to Reference (Normalize):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Referencing is the preferred approach for many-to-many relationships, such as the link between job postings and service providers who have applied.11 It is also essential for large data sets or data that is updated frequently and independently of the parent document.7 A full transaction history or a complete log of all jobs a provider has ever worked on should be stored in separate, referenced collections to prevent a single document from becoming too large and to avoid the performance overhead of frequent, large updates.7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approach allows the data model to prioritize fast reads for the primary user experience—browsing and discovery—while ensuring the underlying schema remains flexible, scalable, and manageable as the application matures.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Collections and Their Schemas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collections represent the core entities of the lawn care marketplace, with a detailed schema design for each.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Core Collection Schemas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Collection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all customer and provider accounts.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 email, password_hash, role (customer, provider), created_at, profile (embedded)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References jobs, reviews,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polymorphic schema simplifies authentication and centralizes user management while accommodating role-specific data via embedded documents.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Stores service packages offered by providers.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 provider_id (reference to users), title, description, pricing (embedded)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References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schema is optimized for fast reads of service details, with a reference to the provider for easy lookup.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Represents a single service request or 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 customer_id (reference to users), status (open, accepted, paid), description, location, price, provider_id (reference to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References users, services,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document tracks the entire job lifecycle. Embedding an applications array is efficient for many-to-many relationships with a limited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Records all financial events as a single source of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 job_id (reference to jobs), customer_id and provider_id (references to users), stripe_details (embedded)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References jobs,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Serves as an immutable ledger for financial reconciliation, with Stripe IDs acting as canonical references.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all customer and provider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 job_id (reference to jobs), reviewer_id and reviewee_id (references to users), rating, comment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References jobs,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Stores all reviews in a single collection to maintain a complete history. The most recent reviews can be duplicated in the users document for quick reads.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users Collection: Implementing a Polymorphic Schema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single users collection is the most logical and scalable design for this application. This approach leverages the polymorphic schema design pattern, which is natively supported by MongoDB's flexible document model.9 The collection can store all users—both customers and service providers—in a single place, with a critical role field distinguishing between them. This unifies core user management processes, such as authentication and profile creation, into a single codebase and data store, which reduces complexity and streamlines development.9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each user document, role-specific data is stored in embedded sub-documents. For a service provider, this would include a provider_details object containing fields like company_name, bio, and the crucial stripe_connect_account_id that links their profile to the Stripe payment system.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customer, it may include an address_history array.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structure centralizes user data while maintaining the flexibility to accommodate diverse and evolving profile requirements. From a security and operational standpoint, this single-collection approach simplifies access control and user management. Custom roles can be defined within MongoDB Atlas to enforce granular permissions, such as allowing a provider to read and write only to their own job documents.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creates a secure, manageable foundation for all user interactions.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services Collection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collection stores the service packages offered by providers and is designed for high-performance reading. Each document will contain a provider_id that references the users collection, linking a service to its creator. Critical information like title, description, and a flexible pricing object can be directly embedded.12 This denormalized structure ensures that a single query can retrieve all the necessary information to display a service listing, which is a common and performance-critical operation.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The jobs Collection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jobs collection models the lifecycle of a service request. A new document is created when a customer posts a job, and its status field tracks its progression from open to accepted to paid.2 This collection references the users collection to identify both the customer and the selected provider. For efficiency, a simple applications array can be embedded to store the _id of each provider who has submitted a quote, along with the quote amount.2 This is a more performant approach than using a separate join table for a limited, short-lived interaction.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The transactions Collection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transactions collection is a non-negotiable component for financial integrity. It serves as an immutable ledger for every financial event that occurs on the platform. The most critical element of this collection is the embedded stripe_details object, which stores authoritative IDs returned from Stripe, such as payment_intent_id, charge_id, and payout_id.14 These IDs act as a "digital fingerprint," providing a single, canonical reference point that links the platform's internal records to Stripe's external, authoritative state.14 This design is the cornerstone of a robust reconciliation process, allowing for accurate financial reporting, auditing, and simplified dispute resolution.14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The reviews Collection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Reviews are a classic one-to-many relationship, and the schema for this data requires a strategic approach. While all reviews are stored in a dedicated reviews collection, a tactical design decision is to embed a limited number of the most recent reviews (e.g., the last five) into the corresponding user document in the users collection.7 This duplication is a deliberate choice to optimize for the most frequent read operation: displaying a provider's profile page.7 A single, atomic write operation can insert the full review document into the reviews collection and update the embedded array in the users document, ensuring both data stores remain consistent without significant overhead.7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Indexing Strategy for Optimal Performance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Indexes are essential for ensuring that queries on a large dataset remain performant.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Without them, MongoDB would be forced to scan entire collections to find a match, which is highly inefficient.</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Single-Field Indexes:</w:t>
      </w:r>
      <w:r w:rsidDel="00000000" w:rsidR="00000000" w:rsidRPr="00000000">
        <w:rPr>
          <w:rFonts w:ascii="Google Sans Text" w:cs="Google Sans Text" w:eastAsia="Google Sans Text" w:hAnsi="Google Sans Text"/>
          <w:color w:val="1b1c1d"/>
          <w:rtl w:val="0"/>
        </w:rPr>
        <w:t xml:space="preserve"> Create indexes on fields that are frequently used in queries to filter or sort data.</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users: An index on email is crucial for authentication, while an index on role is necessary for quickly filtering between customers and providers.</w:t>
      </w:r>
    </w:p>
    <w:p w:rsidR="00000000" w:rsidDel="00000000" w:rsidP="00000000" w:rsidRDefault="00000000" w:rsidRPr="00000000" w14:paraId="0000005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services: An index on provider_id is required to efficiently fetch all services offered by a specific provider.</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jobs: Indexes on customer_id and provider_id are vital for retrieving a user's job history, and an index on status allows for rapid filtering of jobs by their current state.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Compound Indexes:</w:t>
      </w:r>
      <w:r w:rsidDel="00000000" w:rsidR="00000000" w:rsidRPr="00000000">
        <w:rPr>
          <w:rFonts w:ascii="Google Sans Text" w:cs="Google Sans Text" w:eastAsia="Google Sans Text" w:hAnsi="Google Sans Text"/>
          <w:color w:val="1b1c1d"/>
          <w:rtl w:val="0"/>
        </w:rPr>
        <w:t xml:space="preserve"> For queries that filter on multiple fields, a compound index can provide a significant performance boost. A compound index on { customer_id: 1, status: 1 } in the jobs collection would be ideal for fetching all open jobs for a specific customer with a single, highly optimized lookup.</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Implementing Schema Validation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MongoDB is celebrated for its schema flexibility, in a production environment, it is not "schemaless" and requires intentional structure to maintain data integrity.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critical best practice is to implement JSON Schema validation, which allows for the progressive enforcement of data rules as the application matures.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prevents inconsistent data structures from being introduced, which can lead to application errors or data corruption.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the lawn care marketplace, this validation would ensure that all transactions documents contain the necessary stripe_details and charge_id fields, guaranteeing that the financial ledger remains consistent and reliable.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Payments Integration: A Stripe Connect Blueprint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Choosing the Right Charge Model: The Platform's Financial Control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Stripe Connect charge model is a critical strategic decision that shapes the platform's financial control, operational responsibilities, and monetization strategy.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Stripe Connect Charge Model Comparison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Destination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Separate Charges and Transfers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Payment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customer is charged on the platform's account, and the funds are transferred to the provider's account in a single API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customer is charged on the platform's account, and the funds are held on the platform's balance. A separate API call is used to transfer funds to the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platform has limited control over funds once the charge is made.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platform retains full control over the funds until the payout is initiated.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Monetization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platform's fee is a percentage or fixed amount of the total charge, deducted before the transfer.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platform is responsible for Stripe's processing fees and can set its own pricing and fee structure for the providers.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Disputes/Refunds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Disputes and refunds are handled by the provider. The platform's ability to intervene is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platform is responsible for handling all refunds and disputes, as it holds the funds.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Suitable for simple transactions where the platform has a minimal role after the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for complex marketplaces where the platform needs to manage customer service, disputes, and promotions.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recommended for this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for this application.</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a lawn care marketplace, the </w:t>
      </w:r>
      <w:r w:rsidDel="00000000" w:rsidR="00000000" w:rsidRPr="00000000">
        <w:rPr>
          <w:rFonts w:ascii="Google Sans Text" w:cs="Google Sans Text" w:eastAsia="Google Sans Text" w:hAnsi="Google Sans Text"/>
          <w:b w:val="1"/>
          <w:color w:val="1b1c1d"/>
          <w:rtl w:val="0"/>
        </w:rPr>
        <w:t xml:space="preserve">Separate Charges and Transfers</w:t>
      </w:r>
      <w:r w:rsidDel="00000000" w:rsidR="00000000" w:rsidRPr="00000000">
        <w:rPr>
          <w:rFonts w:ascii="Google Sans Text" w:cs="Google Sans Text" w:eastAsia="Google Sans Text" w:hAnsi="Google Sans Text"/>
          <w:color w:val="1b1c1d"/>
          <w:rtl w:val="0"/>
        </w:rPr>
        <w:t xml:space="preserve"> model is the clear and superior choice. This model establishes the platform as the central financial intermediary, providing it with full control over the funds until the payout is initiated to the provider.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financial control is not merely a technical choice; it is a fundamental business and legal decision. By retaining control, the platform can more effectively handle customer refunds and disputes, which are inevitable in a service-based marketplace.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responsibility allows the platform to build trust with both customers and providers, which is essential for fostering community and preventing leakage.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increased flexibility of this model also allows the platform to implement sophisticated features like promotions or bonuses funded from the platform's balance.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Onboarding and Managing Providers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Stripe Connect dramatically simplifies the provider onboarding process by providing a pre-built user interface and APIs for collecting and verifying all necessary information for payouts and compliance, such as Know Your Customer (KYC) and Payment Card Industry (PCI) rules.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saves the platform from significant development, legal, and operational overhead. The core link between a provider's profile in the MongoDB users collection and their Stripe account is the stripe_connect_account_id. This unique identifier is created when the provider is onboarded and serves as the fundamental reference point for all future financial operations.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Transaction Flow: An End-to-End Walkthrough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end-to-end payment process for a completed job follows a precise, multi-step flow that is orchestrated by the platform's backend and powered by Stripe Connect.</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Customer Initiates Payment:</w:t>
      </w:r>
      <w:r w:rsidDel="00000000" w:rsidR="00000000" w:rsidRPr="00000000">
        <w:rPr>
          <w:rFonts w:ascii="Google Sans Text" w:cs="Google Sans Text" w:eastAsia="Google Sans Text" w:hAnsi="Google Sans Text"/>
          <w:color w:val="1b1c1d"/>
          <w:rtl w:val="0"/>
        </w:rPr>
        <w:t xml:space="preserve"> The customer marks a job as complete and initiates a payment on the platform. The platform's server-side code creates a Stripe PaymentIntent.</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Stripe Processes Payment:</w:t>
      </w:r>
      <w:r w:rsidDel="00000000" w:rsidR="00000000" w:rsidRPr="00000000">
        <w:rPr>
          <w:rFonts w:ascii="Google Sans Text" w:cs="Google Sans Text" w:eastAsia="Google Sans Text" w:hAnsi="Google Sans Text"/>
          <w:color w:val="1b1c1d"/>
          <w:rtl w:val="0"/>
        </w:rPr>
        <w:t xml:space="preserve"> The customer's payment information is collected and the PaymentIntent is confirmed. Stripe processes the charge, and the funds are held in the platform's Stripe balance.</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Platform Deducts Fee:</w:t>
      </w:r>
      <w:r w:rsidDel="00000000" w:rsidR="00000000" w:rsidRPr="00000000">
        <w:rPr>
          <w:rFonts w:ascii="Google Sans Text" w:cs="Google Sans Text" w:eastAsia="Google Sans Text" w:hAnsi="Google Sans Text"/>
          <w:color w:val="1b1c1d"/>
          <w:rtl w:val="0"/>
        </w:rPr>
        <w:t xml:space="preserve"> The platform's logic calculates and deducts its predetermined fee from the total amount.</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Payout to Provider:</w:t>
      </w:r>
      <w:r w:rsidDel="00000000" w:rsidR="00000000" w:rsidRPr="00000000">
        <w:rPr>
          <w:rFonts w:ascii="Google Sans Text" w:cs="Google Sans Text" w:eastAsia="Google Sans Text" w:hAnsi="Google Sans Text"/>
          <w:color w:val="1b1c1d"/>
          <w:rtl w:val="0"/>
        </w:rPr>
        <w:t xml:space="preserve"> The platform's server-side code creates a Transfer from its Stripe account to the provider's connected account, which is referenced by the stripe_connect_account_id.</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Provider Receives Payout:</w:t>
      </w:r>
      <w:r w:rsidDel="00000000" w:rsidR="00000000" w:rsidRPr="00000000">
        <w:rPr>
          <w:rFonts w:ascii="Google Sans Text" w:cs="Google Sans Text" w:eastAsia="Google Sans Text" w:hAnsi="Google Sans Text"/>
          <w:color w:val="1b1c1d"/>
          <w:rtl w:val="0"/>
        </w:rPr>
        <w:t xml:space="preserve"> The provider can receive the funds in their bank account, either on a standard schedule or via an instant payout for a small fee.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 Robust Webhook-Driven Architecture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Role of Webhooks in Asynchronous Operations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production-grade payment system, webhooks are not a convenience; they are a fundamental requirement for maintaining data consistency and building a fault-tolerant system.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payment transaction is an inherently asynchronous process; a charge can be disputed weeks later, a refund can be issued, or a bank transfer can take days to clear.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Relying on a synchronous API response at the time of purchase is a flawed approach that will inevitably lead to data discrepancies.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reliable approach is to treat webhooks as the authoritative "source of truth" for all asynchronous state changes.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platform's database state should be updated only in response to a webhook event, which is an event-driven signal from Stripe that an action has occurred on their end.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guarantees that the platform's records accurately reflect the canonical state of the transaction on Stripe's side.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Handling Key Webhook Events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webhook handler must be designed to listen for and respond to a number of critical events.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Webhook Events and Corresponding Actions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Stripe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MongoDB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payment_intent.succeeded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payment was successfully captured.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the jobs document's status to paid and create a new transactions document with the payment_intent_id and other financial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event is the definitive signal that the payment was successful. Updating the database at this point ensures the job's state is accurate.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charge.dispute.created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customer has initiated a chargeback.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the transactions document's status to disputed and notify the platform's finance and support teams.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event notifies the platform of a potential loss and triggers the dispute resolution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charge.refunded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refund has been issued for a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the transactions document's status to refunded.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event ensures the financial ledger remains accurate by reflecting the refund.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payout.paid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funds from a payout have been successfully sent to the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the transactions document's payout_status to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event provides a final confirmation that the provider has received their funds, which is crucial for accounting and for updating the provider's balance.</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Best Practices for a Fault-Tolerant System</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webhook handler must be built with fault tolerance in mind.</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Signature Verification:</w:t>
      </w:r>
      <w:r w:rsidDel="00000000" w:rsidR="00000000" w:rsidRPr="00000000">
        <w:rPr>
          <w:rFonts w:ascii="Google Sans Text" w:cs="Google Sans Text" w:eastAsia="Google Sans Text" w:hAnsi="Google Sans Text"/>
          <w:color w:val="1b1c1d"/>
          <w:rtl w:val="0"/>
        </w:rPr>
        <w:t xml:space="preserve"> The handler must verify the Stripe-Signature header to ensure the request originated from Stripe and has not been tampered with.</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a critical security measure against replay attacks and malicious third parties.</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Idempotency:</w:t>
      </w:r>
      <w:r w:rsidDel="00000000" w:rsidR="00000000" w:rsidRPr="00000000">
        <w:rPr>
          <w:rFonts w:ascii="Google Sans Text" w:cs="Google Sans Text" w:eastAsia="Google Sans Text" w:hAnsi="Google Sans Text"/>
          <w:color w:val="1b1c1d"/>
          <w:rtl w:val="0"/>
        </w:rPr>
        <w:t xml:space="preserve"> Webhook events can be delivered multiple times due to network issues or retries.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handler must be idempotent, meaning it can safely process the same event multiple times without causing data corruption. This is accomplished by storing the event.id in the database and checking if it has already been processed before taking any action.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Respond First, Process Later:</w:t>
      </w:r>
      <w:r w:rsidDel="00000000" w:rsidR="00000000" w:rsidRPr="00000000">
        <w:rPr>
          <w:rFonts w:ascii="Google Sans Text" w:cs="Google Sans Text" w:eastAsia="Google Sans Text" w:hAnsi="Google Sans Text"/>
          <w:color w:val="1b1c1d"/>
          <w:rtl w:val="0"/>
        </w:rPr>
        <w:t xml:space="preserve"> A key best practice is to immediately return a 200 OK response to Stripe before executing any complex, time-consuming database logic.</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prevents Stripe from timing out the request and continuously retrying. The actual database update can then be queued as a background job, ensuring the webhook endpoint is always fast and responsive.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Security, Scalability, and Maintenance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Data Security and Access Control</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secure application requires a robust access control framework. MongoDB's built-in </w:t>
      </w:r>
      <w:r w:rsidDel="00000000" w:rsidR="00000000" w:rsidRPr="00000000">
        <w:rPr>
          <w:rFonts w:ascii="Google Sans Text" w:cs="Google Sans Text" w:eastAsia="Google Sans Text" w:hAnsi="Google Sans Text"/>
          <w:b w:val="1"/>
          <w:color w:val="1b1c1d"/>
          <w:rtl w:val="0"/>
        </w:rPr>
        <w:t xml:space="preserve">Role-Based Access Control (RBAC)</w:t>
      </w:r>
      <w:r w:rsidDel="00000000" w:rsidR="00000000" w:rsidRPr="00000000">
        <w:rPr>
          <w:rFonts w:ascii="Google Sans Text" w:cs="Google Sans Text" w:eastAsia="Google Sans Text" w:hAnsi="Google Sans Text"/>
          <w:color w:val="1b1c1d"/>
          <w:rtl w:val="0"/>
        </w:rPr>
        <w:t xml:space="preserve"> allows for the creation of custom roles with granular privileges.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enables a sophisticated security model where, for example, a service provider can only view and modify their own documents and not those of other users.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a far more secure approach than managing permissions at the application level. On the payment side, the application should use API keys and secrets securely and leverage Stripe's built-in fraud prevention tools.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Scaling the Architecture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MongoDB is designed to scale with a growing application.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the marketplace grows to handle thousands or millions of jobs, sharding can be implemented to distribute data across multiple servers, ensuring that no single server becomes a performance bottleneck.</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Replica sets provide high availability and data redundancy, ensuring the application remains operational even if a server fails.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features are transparently managed by MongoDB Atlas, simplifying the process of scaling.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Maintenance and Monitoring</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Ongoing maintenance is a crucial aspect of a production-grade application. The most important metric to monitor is the database's working set size, which represents the data actively used by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optimal performance, the working set should fit entirely within the server's RAM. If it does not, MongoDB will be forced to read from disk, which significantly degrades performance.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Tools like MongoDB Atlas simplify monitoring and provide visual dashboards to track performance metrics and identify potential bottlenecks.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and Recommendations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a lawn care marketplace application requires a strategic approach to database design and payment integration. A successful implementation is not merely about choosing the right technologies but about how those technologies are architected to support the business model, enhance the user experience, and ensure financial integrity.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comprehensive analysis leads to three key recommendations for building a scalable, secure, and maintainable platform:</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a Hybrid MongoDB Schema:</w:t>
      </w:r>
      <w:r w:rsidDel="00000000" w:rsidR="00000000" w:rsidRPr="00000000">
        <w:rPr>
          <w:rFonts w:ascii="Google Sans Text" w:cs="Google Sans Text" w:eastAsia="Google Sans Text" w:hAnsi="Google Sans Text"/>
          <w:color w:val="1b1c1d"/>
          <w:rtl w:val="0"/>
        </w:rPr>
        <w:t xml:space="preserve"> A hybrid model that leverages both embedded and referenced documents is the ideal approach. It prioritizes fast, single-query reads for the primary user experience of browsing and discovery while maintaining data integrity and scalability for large or frequently updated data sets. The implementation of a polymorphic users collection is a foundational step that unifies user management and simplifies the application's security.</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Stripe Connect "Separate Charges and Transfers" Model:</w:t>
      </w:r>
      <w:r w:rsidDel="00000000" w:rsidR="00000000" w:rsidRPr="00000000">
        <w:rPr>
          <w:rFonts w:ascii="Google Sans Text" w:cs="Google Sans Text" w:eastAsia="Google Sans Text" w:hAnsi="Google Sans Text"/>
          <w:color w:val="1b1c1d"/>
          <w:rtl w:val="0"/>
        </w:rPr>
        <w:t xml:space="preserve"> This model is the most appropriate for a platform that intends to be the central hub of financial operations. It provides the necessary control to handle refunds, disputes, and promotions, which are essential for building trust and a sustainable business model.</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a Robust Webhook-Driven Architecture:</w:t>
      </w:r>
      <w:r w:rsidDel="00000000" w:rsidR="00000000" w:rsidRPr="00000000">
        <w:rPr>
          <w:rFonts w:ascii="Google Sans Text" w:cs="Google Sans Text" w:eastAsia="Google Sans Text" w:hAnsi="Google Sans Text"/>
          <w:color w:val="1b1c1d"/>
          <w:rtl w:val="0"/>
        </w:rPr>
        <w:t xml:space="preserve"> A fault-tolerant, asynchronous system is non-negotiable. The platform should treat Stripe webhooks as the authoritative source of truth for all payment states. This architecture, combined with a schema that stores canonical Stripe IDs, ensures that the platform's database is always synchronized with Stripe's authoritative records, providing a reliable foundation for all financial operations and business logic.</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building a two-sided marketplace - Sharetribe, accessed September 17, 2025, </w:t>
      </w:r>
      <w:hyperlink r:id="rId6">
        <w:r w:rsidDel="00000000" w:rsidR="00000000" w:rsidRPr="00000000">
          <w:rPr>
            <w:rFonts w:ascii="Google Sans" w:cs="Google Sans" w:eastAsia="Google Sans" w:hAnsi="Google Sans"/>
            <w:color w:val="0000ee"/>
            <w:sz w:val="24"/>
            <w:szCs w:val="24"/>
            <w:u w:val="single"/>
            <w:rtl w:val="0"/>
          </w:rPr>
          <w:t xml:space="preserve">https://www.sharetribe.com/how-to-build/two-sided-marketplace/</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Freelance Marketplace Database Structure and Schema, accessed September 17, 2025, </w:t>
      </w:r>
      <w:hyperlink r:id="rId7">
        <w:r w:rsidDel="00000000" w:rsidR="00000000" w:rsidRPr="00000000">
          <w:rPr>
            <w:rFonts w:ascii="Google Sans" w:cs="Google Sans" w:eastAsia="Google Sans" w:hAnsi="Google Sans"/>
            <w:color w:val="0000ee"/>
            <w:sz w:val="24"/>
            <w:szCs w:val="24"/>
            <w:u w:val="single"/>
            <w:rtl w:val="0"/>
          </w:rPr>
          <w:t xml:space="preserve">https://www.databasesample.com/database/freelance-marketplace-database</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Payments for Marketplaces - Stripe, accessed September 17, 2025, </w:t>
      </w:r>
      <w:hyperlink r:id="rId8">
        <w:r w:rsidDel="00000000" w:rsidR="00000000" w:rsidRPr="00000000">
          <w:rPr>
            <w:rFonts w:ascii="Google Sans" w:cs="Google Sans" w:eastAsia="Google Sans" w:hAnsi="Google Sans"/>
            <w:color w:val="0000ee"/>
            <w:sz w:val="24"/>
            <w:szCs w:val="24"/>
            <w:u w:val="single"/>
            <w:rtl w:val="0"/>
          </w:rPr>
          <w:t xml:space="preserve">https://stripe.com/en-cy/use-cases/marketplaces</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MongoDB Atlas Now Available in the Vercel Marketplace, accessed September 17, 2025, </w:t>
      </w:r>
      <w:hyperlink r:id="rId9">
        <w:r w:rsidDel="00000000" w:rsidR="00000000" w:rsidRPr="00000000">
          <w:rPr>
            <w:rFonts w:ascii="Google Sans" w:cs="Google Sans" w:eastAsia="Google Sans" w:hAnsi="Google Sans"/>
            <w:color w:val="0000ee"/>
            <w:sz w:val="24"/>
            <w:szCs w:val="24"/>
            <w:u w:val="single"/>
            <w:rtl w:val="0"/>
          </w:rPr>
          <w:t xml:space="preserve">https://www.mongodb.com/company/blog/product-release-announcements/atlas-now-available-in-vercel-marketplace</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MongoDB Best Practices: Schema Design, Indexes &amp; More - Panoply Blog, accessed September 17, 2025, </w:t>
      </w:r>
      <w:hyperlink r:id="rId10">
        <w:r w:rsidDel="00000000" w:rsidR="00000000" w:rsidRPr="00000000">
          <w:rPr>
            <w:rFonts w:ascii="Google Sans" w:cs="Google Sans" w:eastAsia="Google Sans" w:hAnsi="Google Sans"/>
            <w:color w:val="0000ee"/>
            <w:sz w:val="24"/>
            <w:szCs w:val="24"/>
            <w:u w:val="single"/>
            <w:rtl w:val="0"/>
          </w:rPr>
          <w:t xml:space="preserve">https://blog.panoply.io/mongodb-best-practices</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MongoDB's Flexible Schema: Unpacking The "Schemaless Database", accessed September 17, 2025, </w:t>
      </w:r>
      <w:hyperlink r:id="rId11">
        <w:r w:rsidDel="00000000" w:rsidR="00000000" w:rsidRPr="00000000">
          <w:rPr>
            <w:rFonts w:ascii="Google Sans" w:cs="Google Sans" w:eastAsia="Google Sans" w:hAnsi="Google Sans"/>
            <w:color w:val="0000ee"/>
            <w:sz w:val="24"/>
            <w:szCs w:val="24"/>
            <w:u w:val="single"/>
            <w:rtl w:val="0"/>
          </w:rPr>
          <w:t xml:space="preserve">https://www.mongodb.com/resources/basics/unstructured-data/schemaless</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Modeling - Database Manual - MongoDB Docs, accessed September 17, 2025, </w:t>
      </w:r>
      <w:hyperlink r:id="rId12">
        <w:r w:rsidDel="00000000" w:rsidR="00000000" w:rsidRPr="00000000">
          <w:rPr>
            <w:rFonts w:ascii="Google Sans" w:cs="Google Sans" w:eastAsia="Google Sans" w:hAnsi="Google Sans"/>
            <w:color w:val="0000ee"/>
            <w:sz w:val="24"/>
            <w:szCs w:val="24"/>
            <w:u w:val="single"/>
            <w:rtl w:val="0"/>
          </w:rPr>
          <w:t xml:space="preserve">https://www.mongodb.com/docs/manual/data-modeling/</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MongoDB Atlas (pay-as-you-go), accessed September 17, 2025, </w:t>
      </w:r>
      <w:hyperlink r:id="rId13">
        <w:r w:rsidDel="00000000" w:rsidR="00000000" w:rsidRPr="00000000">
          <w:rPr>
            <w:rFonts w:ascii="Google Sans" w:cs="Google Sans" w:eastAsia="Google Sans" w:hAnsi="Google Sans"/>
            <w:color w:val="0000ee"/>
            <w:sz w:val="24"/>
            <w:szCs w:val="24"/>
            <w:u w:val="single"/>
            <w:rtl w:val="0"/>
          </w:rPr>
          <w:t xml:space="preserve">https://aws.amazon.com/marketplace/pp/prodview-pp445qepfdy34</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Polymorphism with MongoDB - GeeksforGeeks, accessed September 17, 2025, </w:t>
      </w:r>
      <w:hyperlink r:id="rId14">
        <w:r w:rsidDel="00000000" w:rsidR="00000000" w:rsidRPr="00000000">
          <w:rPr>
            <w:rFonts w:ascii="Google Sans" w:cs="Google Sans" w:eastAsia="Google Sans" w:hAnsi="Google Sans"/>
            <w:color w:val="0000ee"/>
            <w:sz w:val="24"/>
            <w:szCs w:val="24"/>
            <w:u w:val="single"/>
            <w:rtl w:val="0"/>
          </w:rPr>
          <w:t xml:space="preserve">https://www.geeksforgeeks.org/mongodb/using-polymorphism-with-mongodb/</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polymorphic schema in document databases? - Milvus, accessed September 17, 2025, </w:t>
      </w:r>
      <w:hyperlink r:id="rId15">
        <w:r w:rsidDel="00000000" w:rsidR="00000000" w:rsidRPr="00000000">
          <w:rPr>
            <w:rFonts w:ascii="Google Sans" w:cs="Google Sans" w:eastAsia="Google Sans" w:hAnsi="Google Sans"/>
            <w:color w:val="0000ee"/>
            <w:sz w:val="24"/>
            <w:szCs w:val="24"/>
            <w:u w:val="single"/>
            <w:rtl w:val="0"/>
          </w:rPr>
          <w:t xml:space="preserve">https://milvus.io/ai-quick-reference/what-is-a-polymorphic-schema-in-document-databases</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vs. Referenced Documents in MongoDB - GeeksforGeeks, accessed September 17, 2025, </w:t>
      </w:r>
      <w:hyperlink r:id="rId16">
        <w:r w:rsidDel="00000000" w:rsidR="00000000" w:rsidRPr="00000000">
          <w:rPr>
            <w:rFonts w:ascii="Google Sans" w:cs="Google Sans" w:eastAsia="Google Sans" w:hAnsi="Google Sans"/>
            <w:color w:val="0000ee"/>
            <w:sz w:val="24"/>
            <w:szCs w:val="24"/>
            <w:u w:val="single"/>
            <w:rtl w:val="0"/>
          </w:rPr>
          <w:t xml:space="preserve">https://www.geeksforgeeks.org/mongodb/embedded-vs-referenced-documents-in-mongodb/</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MongoDB Relationships - Embedded vs Referenced | Tutorial 2025 - DbSchema, accessed September 17, 2025, </w:t>
      </w:r>
      <w:hyperlink r:id="rId17">
        <w:r w:rsidDel="00000000" w:rsidR="00000000" w:rsidRPr="00000000">
          <w:rPr>
            <w:rFonts w:ascii="Google Sans" w:cs="Google Sans" w:eastAsia="Google Sans" w:hAnsi="Google Sans"/>
            <w:color w:val="0000ee"/>
            <w:sz w:val="24"/>
            <w:szCs w:val="24"/>
            <w:u w:val="single"/>
            <w:rtl w:val="0"/>
          </w:rPr>
          <w:t xml:space="preserve">https://dbschema.com/blog/mongodb/mongodb-visualize-relationships/</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schema for different kinds of users? - Working with Data - MongoDB, accessed September 17, 2025, </w:t>
      </w:r>
      <w:hyperlink r:id="rId18">
        <w:r w:rsidDel="00000000" w:rsidR="00000000" w:rsidRPr="00000000">
          <w:rPr>
            <w:rFonts w:ascii="Google Sans" w:cs="Google Sans" w:eastAsia="Google Sans" w:hAnsi="Google Sans"/>
            <w:color w:val="0000ee"/>
            <w:sz w:val="24"/>
            <w:szCs w:val="24"/>
            <w:u w:val="single"/>
            <w:rtl w:val="0"/>
          </w:rPr>
          <w:t xml:space="preserve">https://www.mongodb.com/community/forums/t/how-to-design-schema-for-different-kinds-of-users/224707</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transaction ID? | Stripe, accessed September 17, 2025, </w:t>
      </w:r>
      <w:hyperlink r:id="rId19">
        <w:r w:rsidDel="00000000" w:rsidR="00000000" w:rsidRPr="00000000">
          <w:rPr>
            <w:rFonts w:ascii="Google Sans" w:cs="Google Sans" w:eastAsia="Google Sans" w:hAnsi="Google Sans"/>
            <w:color w:val="0000ee"/>
            <w:sz w:val="24"/>
            <w:szCs w:val="24"/>
            <w:u w:val="single"/>
            <w:rtl w:val="0"/>
          </w:rPr>
          <w:t xml:space="preserve">https://stripe.com/resources/more/what-is-a-transaction-id-here-is-what-you-need-to-know</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transactional data - Stripe Documentation, accessed September 17, 2025, </w:t>
      </w:r>
      <w:hyperlink r:id="rId20">
        <w:r w:rsidDel="00000000" w:rsidR="00000000" w:rsidRPr="00000000">
          <w:rPr>
            <w:rFonts w:ascii="Google Sans" w:cs="Google Sans" w:eastAsia="Google Sans" w:hAnsi="Google Sans"/>
            <w:color w:val="0000ee"/>
            <w:sz w:val="24"/>
            <w:szCs w:val="24"/>
            <w:u w:val="single"/>
            <w:rtl w:val="0"/>
          </w:rPr>
          <w:t xml:space="preserve">https://docs.stripe.com/stripe-data/query-transactions</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Database Users - Atlas - MongoDB Docs, accessed September 17, 2025, </w:t>
      </w:r>
      <w:hyperlink r:id="rId21">
        <w:r w:rsidDel="00000000" w:rsidR="00000000" w:rsidRPr="00000000">
          <w:rPr>
            <w:rFonts w:ascii="Google Sans" w:cs="Google Sans" w:eastAsia="Google Sans" w:hAnsi="Google Sans"/>
            <w:color w:val="0000ee"/>
            <w:sz w:val="24"/>
            <w:szCs w:val="24"/>
            <w:u w:val="single"/>
            <w:rtl w:val="0"/>
          </w:rPr>
          <w:t xml:space="preserve">https://www.mongodb.com/docs/atlas/security-add-mongodb-users/</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Custom Database Roles - Atlas - MongoDB Docs, accessed September 17, 2025, </w:t>
      </w:r>
      <w:hyperlink r:id="rId22">
        <w:r w:rsidDel="00000000" w:rsidR="00000000" w:rsidRPr="00000000">
          <w:rPr>
            <w:rFonts w:ascii="Google Sans" w:cs="Google Sans" w:eastAsia="Google Sans" w:hAnsi="Google Sans"/>
            <w:color w:val="0000ee"/>
            <w:sz w:val="24"/>
            <w:szCs w:val="24"/>
            <w:u w:val="single"/>
            <w:rtl w:val="0"/>
          </w:rPr>
          <w:t xml:space="preserve">https://www.mongodb.com/docs/atlas/security-add-mongodb-roles/</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Connect | Platform and Marketplace Payment Solutions, accessed September 17, 2025, </w:t>
      </w:r>
      <w:hyperlink r:id="rId23">
        <w:r w:rsidDel="00000000" w:rsidR="00000000" w:rsidRPr="00000000">
          <w:rPr>
            <w:rFonts w:ascii="Google Sans" w:cs="Google Sans" w:eastAsia="Google Sans" w:hAnsi="Google Sans"/>
            <w:color w:val="0000ee"/>
            <w:sz w:val="24"/>
            <w:szCs w:val="24"/>
            <w:u w:val="single"/>
            <w:rtl w:val="0"/>
          </w:rPr>
          <w:t xml:space="preserve">https://stripe.com/connect</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Fees - Stripe, accessed September 17, 2025, </w:t>
      </w:r>
      <w:hyperlink r:id="rId24">
        <w:r w:rsidDel="00000000" w:rsidR="00000000" w:rsidRPr="00000000">
          <w:rPr>
            <w:rFonts w:ascii="Google Sans" w:cs="Google Sans" w:eastAsia="Google Sans" w:hAnsi="Google Sans"/>
            <w:color w:val="0000ee"/>
            <w:sz w:val="24"/>
            <w:szCs w:val="24"/>
            <w:u w:val="single"/>
            <w:rtl w:val="0"/>
          </w:rPr>
          <w:t xml:space="preserve">https://stripe.com/pricing</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Triggering actions with webhooks - Stripe Documentation, accessed September 17, 2025, </w:t>
      </w:r>
      <w:hyperlink r:id="rId25">
        <w:r w:rsidDel="00000000" w:rsidR="00000000" w:rsidRPr="00000000">
          <w:rPr>
            <w:rFonts w:ascii="Google Sans" w:cs="Google Sans" w:eastAsia="Google Sans" w:hAnsi="Google Sans"/>
            <w:color w:val="0000ee"/>
            <w:sz w:val="24"/>
            <w:szCs w:val="24"/>
            <w:u w:val="single"/>
            <w:rtl w:val="0"/>
          </w:rPr>
          <w:t xml:space="preserve">https://docs.stripe.com/payments/handling-payment-events</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Receive Stripe events in your webhook endpoint, accessed September 17, 2025, </w:t>
      </w:r>
      <w:hyperlink r:id="rId26">
        <w:r w:rsidDel="00000000" w:rsidR="00000000" w:rsidRPr="00000000">
          <w:rPr>
            <w:rFonts w:ascii="Google Sans" w:cs="Google Sans" w:eastAsia="Google Sans" w:hAnsi="Google Sans"/>
            <w:color w:val="0000ee"/>
            <w:sz w:val="24"/>
            <w:szCs w:val="24"/>
            <w:u w:val="single"/>
            <w:rtl w:val="0"/>
          </w:rPr>
          <w:t xml:space="preserve">https://docs.stripe.com/webhooks</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Sources - Stripe Documentation, accessed September 17, 2025, </w:t>
      </w:r>
      <w:hyperlink r:id="rId27">
        <w:r w:rsidDel="00000000" w:rsidR="00000000" w:rsidRPr="00000000">
          <w:rPr>
            <w:rFonts w:ascii="Google Sans" w:cs="Google Sans" w:eastAsia="Google Sans" w:hAnsi="Google Sans"/>
            <w:color w:val="0000ee"/>
            <w:sz w:val="24"/>
            <w:szCs w:val="24"/>
            <w:u w:val="single"/>
            <w:rtl w:val="0"/>
          </w:rPr>
          <w:t xml:space="preserve">https://docs.stripe.com/sources/best-practices</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webhooks with subscriptions - Stripe Documentation, accessed September 17, 2025, </w:t>
      </w:r>
      <w:hyperlink r:id="rId28">
        <w:r w:rsidDel="00000000" w:rsidR="00000000" w:rsidRPr="00000000">
          <w:rPr>
            <w:rFonts w:ascii="Google Sans" w:cs="Google Sans" w:eastAsia="Google Sans" w:hAnsi="Google Sans"/>
            <w:color w:val="0000ee"/>
            <w:sz w:val="24"/>
            <w:szCs w:val="24"/>
            <w:u w:val="single"/>
            <w:rtl w:val="0"/>
          </w:rPr>
          <w:t xml:space="preserve">https://docs.stripe.com/billing/subscriptions/webhooks</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undelivered webhook events - Stripe Documentation, accessed September 17, 2025, </w:t>
      </w:r>
      <w:hyperlink r:id="rId29">
        <w:r w:rsidDel="00000000" w:rsidR="00000000" w:rsidRPr="00000000">
          <w:rPr>
            <w:rFonts w:ascii="Google Sans" w:cs="Google Sans" w:eastAsia="Google Sans" w:hAnsi="Google Sans"/>
            <w:color w:val="0000ee"/>
            <w:sz w:val="24"/>
            <w:szCs w:val="24"/>
            <w:u w:val="single"/>
            <w:rtl w:val="0"/>
          </w:rPr>
          <w:t xml:space="preserve">https://docs.stripe.com/webhooks/process-undelivered-events</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webhook best practice - Stack Overflow, accessed September 17,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https://stackoverflow.com/questions/71191152/stripe-webhook-best-practice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stripe.com/stripe-data/query-transactions" TargetMode="External"/><Relationship Id="rId22" Type="http://schemas.openxmlformats.org/officeDocument/2006/relationships/hyperlink" Target="https://www.mongodb.com/docs/atlas/security-add-mongodb-roles/" TargetMode="External"/><Relationship Id="rId21" Type="http://schemas.openxmlformats.org/officeDocument/2006/relationships/hyperlink" Target="https://www.mongodb.com/docs/atlas/security-add-mongodb-users/" TargetMode="External"/><Relationship Id="rId24" Type="http://schemas.openxmlformats.org/officeDocument/2006/relationships/hyperlink" Target="https://stripe.com/pricing" TargetMode="External"/><Relationship Id="rId23" Type="http://schemas.openxmlformats.org/officeDocument/2006/relationships/hyperlink" Target="https://stripe.com/conn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ngodb.com/company/blog/product-release-announcements/atlas-now-available-in-vercel-marketplace" TargetMode="External"/><Relationship Id="rId26" Type="http://schemas.openxmlformats.org/officeDocument/2006/relationships/hyperlink" Target="https://docs.stripe.com/webhooks" TargetMode="External"/><Relationship Id="rId25" Type="http://schemas.openxmlformats.org/officeDocument/2006/relationships/hyperlink" Target="https://docs.stripe.com/payments/handling-payment-events" TargetMode="External"/><Relationship Id="rId28" Type="http://schemas.openxmlformats.org/officeDocument/2006/relationships/hyperlink" Target="https://docs.stripe.com/billing/subscriptions/webhooks" TargetMode="External"/><Relationship Id="rId27" Type="http://schemas.openxmlformats.org/officeDocument/2006/relationships/hyperlink" Target="https://docs.stripe.com/sources/best-practices" TargetMode="External"/><Relationship Id="rId5" Type="http://schemas.openxmlformats.org/officeDocument/2006/relationships/styles" Target="styles.xml"/><Relationship Id="rId6" Type="http://schemas.openxmlformats.org/officeDocument/2006/relationships/hyperlink" Target="https://www.sharetribe.com/how-to-build/two-sided-marketplace/" TargetMode="External"/><Relationship Id="rId29" Type="http://schemas.openxmlformats.org/officeDocument/2006/relationships/hyperlink" Target="https://docs.stripe.com/webhooks/process-undelivered-events" TargetMode="External"/><Relationship Id="rId7" Type="http://schemas.openxmlformats.org/officeDocument/2006/relationships/hyperlink" Target="https://www.databasesample.com/database/freelance-marketplace-database" TargetMode="External"/><Relationship Id="rId8" Type="http://schemas.openxmlformats.org/officeDocument/2006/relationships/hyperlink" Target="https://stripe.com/en-cy/use-cases/marketplaces" TargetMode="External"/><Relationship Id="rId30" Type="http://schemas.openxmlformats.org/officeDocument/2006/relationships/hyperlink" Target="https://stackoverflow.com/questions/71191152/stripe-webhook-best-practice" TargetMode="External"/><Relationship Id="rId11" Type="http://schemas.openxmlformats.org/officeDocument/2006/relationships/hyperlink" Target="https://www.mongodb.com/resources/basics/unstructured-data/schemaless" TargetMode="External"/><Relationship Id="rId10" Type="http://schemas.openxmlformats.org/officeDocument/2006/relationships/hyperlink" Target="https://blog.panoply.io/mongodb-best-practices" TargetMode="External"/><Relationship Id="rId13" Type="http://schemas.openxmlformats.org/officeDocument/2006/relationships/hyperlink" Target="https://aws.amazon.com/marketplace/pp/prodview-pp445qepfdy34" TargetMode="External"/><Relationship Id="rId12" Type="http://schemas.openxmlformats.org/officeDocument/2006/relationships/hyperlink" Target="https://www.mongodb.com/docs/manual/data-modeling/" TargetMode="External"/><Relationship Id="rId15" Type="http://schemas.openxmlformats.org/officeDocument/2006/relationships/hyperlink" Target="https://milvus.io/ai-quick-reference/what-is-a-polymorphic-schema-in-document-databases" TargetMode="External"/><Relationship Id="rId14" Type="http://schemas.openxmlformats.org/officeDocument/2006/relationships/hyperlink" Target="https://www.geeksforgeeks.org/mongodb/using-polymorphism-with-mongodb/" TargetMode="External"/><Relationship Id="rId17" Type="http://schemas.openxmlformats.org/officeDocument/2006/relationships/hyperlink" Target="https://dbschema.com/blog/mongodb/mongodb-visualize-relationships/" TargetMode="External"/><Relationship Id="rId16" Type="http://schemas.openxmlformats.org/officeDocument/2006/relationships/hyperlink" Target="https://www.geeksforgeeks.org/mongodb/embedded-vs-referenced-documents-in-mongodb/" TargetMode="External"/><Relationship Id="rId19" Type="http://schemas.openxmlformats.org/officeDocument/2006/relationships/hyperlink" Target="https://stripe.com/resources/more/what-is-a-transaction-id-here-is-what-you-need-to-know" TargetMode="External"/><Relationship Id="rId18" Type="http://schemas.openxmlformats.org/officeDocument/2006/relationships/hyperlink" Target="https://www.mongodb.com/community/forums/t/how-to-design-schema-for-different-kinds-of-users/2247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